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5D" w:rsidRPr="009C2B5B" w:rsidRDefault="00D65045">
      <w:pPr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-914400</wp:posOffset>
            </wp:positionV>
            <wp:extent cx="723900" cy="885825"/>
            <wp:effectExtent l="19050" t="0" r="0" b="0"/>
            <wp:wrapNone/>
            <wp:docPr id="4" name="圖片 4" descr="系徽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系徽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D74">
        <w:rPr>
          <w:rFonts w:eastAsia="標楷體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-63pt;width:114.55pt;height:44.85pt;z-index:251657216;mso-position-horizontal-relative:text;mso-position-vertical-relative:text" filled="f" stroked="f">
            <v:textbox style="mso-next-textbox:#_x0000_s1027" inset="0,0,0,0">
              <w:txbxContent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  <w:sz w:val="28"/>
                      <w:szCs w:val="28"/>
                    </w:rPr>
                    <w:t>朝陽科技大學</w:t>
                  </w:r>
                </w:p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</w:rPr>
                    <w:t>營建工程系</w:t>
                  </w:r>
                </w:p>
              </w:txbxContent>
            </v:textbox>
          </v:shape>
        </w:pict>
      </w:r>
      <w:r w:rsidR="0011635D" w:rsidRPr="009C2B5B">
        <w:rPr>
          <w:rFonts w:eastAsia="標楷體"/>
          <w:sz w:val="32"/>
          <w:szCs w:val="32"/>
        </w:rPr>
        <w:t>CE</w:t>
      </w:r>
      <w:r w:rsidR="0087516C" w:rsidRPr="009C2B5B">
        <w:rPr>
          <w:rFonts w:eastAsia="標楷體"/>
          <w:sz w:val="32"/>
          <w:szCs w:val="32"/>
        </w:rPr>
        <w:t>1</w:t>
      </w:r>
      <w:r w:rsidR="0037671A">
        <w:rPr>
          <w:rFonts w:eastAsia="標楷體"/>
          <w:sz w:val="32"/>
          <w:szCs w:val="32"/>
        </w:rPr>
        <w:t>00</w:t>
      </w:r>
      <w:r w:rsidR="00A764E7">
        <w:rPr>
          <w:rFonts w:eastAsia="標楷體" w:hint="eastAsia"/>
          <w:sz w:val="32"/>
          <w:szCs w:val="32"/>
        </w:rPr>
        <w:t>3</w:t>
      </w:r>
      <w:r w:rsidR="0011635D" w:rsidRPr="009C2B5B">
        <w:rPr>
          <w:rFonts w:eastAsia="標楷體"/>
          <w:sz w:val="32"/>
          <w:szCs w:val="32"/>
        </w:rPr>
        <w:t xml:space="preserve"> </w:t>
      </w:r>
      <w:r w:rsidR="0011635D" w:rsidRPr="009C2B5B">
        <w:rPr>
          <w:rFonts w:eastAsia="標楷體" w:hAnsi="標楷體"/>
          <w:sz w:val="32"/>
          <w:szCs w:val="32"/>
        </w:rPr>
        <w:t>微積分</w:t>
      </w:r>
    </w:p>
    <w:p w:rsidR="0011635D" w:rsidRPr="009C2B5B" w:rsidRDefault="0011635D">
      <w:pPr>
        <w:snapToGrid w:val="0"/>
        <w:jc w:val="center"/>
        <w:rPr>
          <w:rFonts w:eastAsia="標楷體"/>
        </w:rPr>
      </w:pPr>
      <w:r w:rsidRPr="009C2B5B">
        <w:rPr>
          <w:rFonts w:eastAsia="標楷體" w:hAnsi="標楷體"/>
        </w:rPr>
        <w:t>九十</w:t>
      </w:r>
      <w:r w:rsidR="00D92605">
        <w:rPr>
          <w:rFonts w:eastAsia="標楷體" w:hAnsi="標楷體" w:hint="eastAsia"/>
        </w:rPr>
        <w:t>九</w:t>
      </w:r>
      <w:r w:rsidRPr="009C2B5B">
        <w:rPr>
          <w:rFonts w:eastAsia="標楷體" w:hAnsi="標楷體"/>
        </w:rPr>
        <w:t>學年度</w:t>
      </w:r>
      <w:r w:rsidR="0051687D">
        <w:rPr>
          <w:rFonts w:eastAsia="標楷體" w:hAnsi="標楷體" w:hint="eastAsia"/>
        </w:rPr>
        <w:t>下</w:t>
      </w:r>
      <w:r w:rsidRPr="009C2B5B">
        <w:rPr>
          <w:rFonts w:eastAsia="標楷體" w:hAnsi="標楷體"/>
        </w:rPr>
        <w:t>學期</w:t>
      </w:r>
    </w:p>
    <w:p w:rsidR="0011635D" w:rsidRPr="009C2B5B" w:rsidRDefault="00BB181B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 w:hAnsi="標楷體" w:hint="eastAsia"/>
          <w:sz w:val="32"/>
          <w:szCs w:val="32"/>
        </w:rPr>
        <w:t>期中考</w:t>
      </w:r>
      <w:r w:rsidR="0011635D" w:rsidRPr="009C2B5B">
        <w:rPr>
          <w:rFonts w:eastAsia="標楷體" w:hAnsi="標楷體"/>
          <w:sz w:val="32"/>
          <w:szCs w:val="32"/>
        </w:rPr>
        <w:t>學習成效分析</w:t>
      </w:r>
    </w:p>
    <w:p w:rsidR="0011635D" w:rsidRPr="009C2B5B" w:rsidRDefault="0011635D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前言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5B1C98" w:rsidRPr="004638A3" w:rsidRDefault="004638A3" w:rsidP="0095188E">
      <w:pPr>
        <w:tabs>
          <w:tab w:val="left" w:pos="360"/>
        </w:tabs>
        <w:snapToGrid w:val="0"/>
        <w:ind w:left="709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　　</w:t>
      </w:r>
      <w:bookmarkStart w:id="0" w:name="OLE_LINK3"/>
      <w:bookmarkStart w:id="1" w:name="OLE_LINK4"/>
      <w:r w:rsidR="003002B6">
        <w:rPr>
          <w:rFonts w:eastAsia="標楷體" w:hint="eastAsia"/>
        </w:rPr>
        <w:t>本次考試的內容包括作業範圍</w:t>
      </w:r>
      <w:r w:rsidR="00D92605">
        <w:rPr>
          <w:rFonts w:eastAsia="標楷體" w:hint="eastAsia"/>
        </w:rPr>
        <w:t>5.4</w:t>
      </w:r>
      <w:r w:rsidR="00D92605">
        <w:rPr>
          <w:rFonts w:eastAsia="標楷體" w:hint="eastAsia"/>
        </w:rPr>
        <w:t>至</w:t>
      </w:r>
      <w:r w:rsidR="00D92605">
        <w:rPr>
          <w:rFonts w:eastAsia="標楷體" w:hint="eastAsia"/>
        </w:rPr>
        <w:t>5.7</w:t>
      </w:r>
      <w:r w:rsidR="00BB181B" w:rsidRPr="00BC6ABA">
        <w:rPr>
          <w:rFonts w:eastAsia="標楷體" w:hint="eastAsia"/>
        </w:rPr>
        <w:t>，</w:t>
      </w:r>
      <w:bookmarkEnd w:id="0"/>
      <w:bookmarkEnd w:id="1"/>
      <w:r w:rsidR="00BB181B" w:rsidRPr="00791B9C">
        <w:rPr>
          <w:rFonts w:ascii="標楷體" w:eastAsia="標楷體" w:hAnsi="標楷體" w:cs="新細明體" w:hint="eastAsia"/>
          <w:color w:val="000000"/>
          <w:kern w:val="0"/>
          <w:lang w:val="zh-TW"/>
        </w:rPr>
        <w:t>微積分基本</w:t>
      </w:r>
      <w:r w:rsidR="001D0E8E">
        <w:rPr>
          <w:rFonts w:ascii="標楷體" w:eastAsia="標楷體" w:hAnsi="標楷體" w:cs="新細明體" w:hint="eastAsia"/>
          <w:color w:val="000000"/>
          <w:kern w:val="0"/>
          <w:lang w:val="zh-TW"/>
        </w:rPr>
        <w:t>公式</w:t>
      </w:r>
      <w:r w:rsidR="00BB181B" w:rsidRPr="00791B9C">
        <w:rPr>
          <w:rFonts w:ascii="標楷體" w:eastAsia="標楷體" w:hAnsi="標楷體" w:cs="新細明體" w:hint="eastAsia"/>
          <w:color w:val="000000"/>
          <w:kern w:val="0"/>
          <w:lang w:val="zh-TW"/>
        </w:rPr>
        <w:t>、變數代換法求不定積分</w:t>
      </w:r>
      <w:r w:rsidR="001D0E8E" w:rsidRPr="00BC6ABA">
        <w:rPr>
          <w:rFonts w:eastAsia="標楷體" w:hint="eastAsia"/>
        </w:rPr>
        <w:t>，</w:t>
      </w:r>
      <w:r w:rsidR="00BB181B" w:rsidRPr="00791B9C">
        <w:rPr>
          <w:rFonts w:ascii="標楷體" w:eastAsia="標楷體" w:hAnsi="標楷體" w:cs="新細明體" w:hint="eastAsia"/>
          <w:color w:val="000000"/>
          <w:kern w:val="0"/>
          <w:lang w:val="zh-TW"/>
        </w:rPr>
        <w:t>負利率計算推導</w:t>
      </w:r>
      <w:r w:rsidR="001D0E8E">
        <w:rPr>
          <w:rFonts w:ascii="標楷體" w:eastAsia="標楷體" w:hAnsi="標楷體" w:cs="新細明體" w:hint="eastAsia"/>
          <w:color w:val="000000"/>
          <w:kern w:val="0"/>
          <w:lang w:val="zh-TW"/>
        </w:rPr>
        <w:t>及生活實例</w:t>
      </w:r>
      <w:r w:rsidR="00BB181B" w:rsidRPr="00791B9C">
        <w:rPr>
          <w:rFonts w:ascii="標楷體" w:eastAsia="標楷體" w:hAnsi="標楷體" w:cs="新細明體" w:hint="eastAsia"/>
          <w:color w:val="000000"/>
          <w:kern w:val="0"/>
          <w:lang w:val="zh-TW"/>
        </w:rPr>
        <w:t>等</w:t>
      </w:r>
      <w:r w:rsidR="00BB181B" w:rsidRPr="00791B9C">
        <w:rPr>
          <w:rFonts w:ascii="標楷體" w:eastAsia="標楷體" w:hAnsi="標楷體" w:hint="eastAsia"/>
        </w:rPr>
        <w:t>計算</w:t>
      </w:r>
      <w:r w:rsidR="00F97229" w:rsidRPr="004638A3">
        <w:rPr>
          <w:rFonts w:eastAsia="標楷體" w:hAnsi="標楷體"/>
        </w:rPr>
        <w:t>。</w:t>
      </w:r>
    </w:p>
    <w:p w:rsidR="00605791" w:rsidRPr="004638A3" w:rsidRDefault="00605791" w:rsidP="00605791">
      <w:pPr>
        <w:tabs>
          <w:tab w:val="left" w:pos="360"/>
        </w:tabs>
        <w:snapToGrid w:val="0"/>
        <w:jc w:val="both"/>
        <w:rPr>
          <w:rFonts w:eastAsia="標楷體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成績分佈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375D60" w:rsidRDefault="004638A3" w:rsidP="0095188E">
      <w:pPr>
        <w:tabs>
          <w:tab w:val="left" w:pos="426"/>
          <w:tab w:val="left" w:pos="480"/>
        </w:tabs>
        <w:snapToGrid w:val="0"/>
        <w:ind w:left="709"/>
        <w:jc w:val="both"/>
        <w:rPr>
          <w:rFonts w:eastAsia="標楷體" w:hAnsi="標楷體"/>
        </w:rPr>
      </w:pPr>
      <w:r>
        <w:rPr>
          <w:rFonts w:eastAsia="標楷體" w:hint="eastAsia"/>
          <w:sz w:val="28"/>
          <w:szCs w:val="28"/>
        </w:rPr>
        <w:t xml:space="preserve">　　</w:t>
      </w:r>
      <w:r w:rsidR="00375D60" w:rsidRPr="004638A3">
        <w:rPr>
          <w:rFonts w:eastAsia="標楷體" w:hAnsi="標楷體"/>
        </w:rPr>
        <w:t>本次考試滿分為</w:t>
      </w:r>
      <w:r w:rsidR="00375D60" w:rsidRPr="004638A3">
        <w:rPr>
          <w:rFonts w:eastAsia="標楷體"/>
        </w:rPr>
        <w:t>100</w:t>
      </w:r>
      <w:r w:rsidR="00375D60" w:rsidRPr="004638A3">
        <w:rPr>
          <w:rFonts w:eastAsia="標楷體" w:hAnsi="標楷體"/>
        </w:rPr>
        <w:t>分，應考人數</w:t>
      </w:r>
      <w:r w:rsidR="00D92605">
        <w:rPr>
          <w:rFonts w:eastAsia="標楷體" w:hint="eastAsia"/>
        </w:rPr>
        <w:t>65</w:t>
      </w:r>
      <w:r w:rsidR="00375D60" w:rsidRPr="004638A3">
        <w:rPr>
          <w:rFonts w:eastAsia="標楷體" w:hAnsi="標楷體"/>
        </w:rPr>
        <w:t>人，共有</w:t>
      </w:r>
      <w:r w:rsidR="00D92605">
        <w:rPr>
          <w:rFonts w:eastAsia="標楷體" w:hint="eastAsia"/>
        </w:rPr>
        <w:t>6</w:t>
      </w:r>
      <w:r w:rsidR="000878DF">
        <w:rPr>
          <w:rFonts w:eastAsia="標楷體" w:hint="eastAsia"/>
        </w:rPr>
        <w:t>4</w:t>
      </w:r>
      <w:r w:rsidR="00375D60" w:rsidRPr="004638A3">
        <w:rPr>
          <w:rFonts w:eastAsia="標楷體" w:hAnsi="標楷體"/>
        </w:rPr>
        <w:t>人參與這次考試。成績分佈直方圖如圖</w:t>
      </w:r>
      <w:r w:rsidR="00193EFE">
        <w:rPr>
          <w:rFonts w:eastAsia="標楷體" w:hint="eastAsia"/>
        </w:rPr>
        <w:t>一</w:t>
      </w:r>
      <w:r w:rsidR="00375D60" w:rsidRPr="004638A3">
        <w:rPr>
          <w:rFonts w:eastAsia="標楷體" w:hAnsi="標楷體"/>
        </w:rPr>
        <w:t>所示。最高分為</w:t>
      </w:r>
      <w:r w:rsidR="00BB181B">
        <w:rPr>
          <w:rFonts w:eastAsia="標楷體" w:hint="eastAsia"/>
        </w:rPr>
        <w:t>100</w:t>
      </w:r>
      <w:r w:rsidR="00375D60" w:rsidRPr="004638A3">
        <w:rPr>
          <w:rFonts w:eastAsia="標楷體" w:hAnsi="標楷體"/>
        </w:rPr>
        <w:t>分，最低分為</w:t>
      </w:r>
      <w:r w:rsidR="00D92605">
        <w:rPr>
          <w:rFonts w:eastAsia="標楷體" w:hint="eastAsia"/>
        </w:rPr>
        <w:t>10</w:t>
      </w:r>
      <w:r w:rsidR="00375D60" w:rsidRPr="004638A3">
        <w:rPr>
          <w:rFonts w:eastAsia="標楷體" w:hAnsi="標楷體"/>
        </w:rPr>
        <w:t>分，平均分數為</w:t>
      </w:r>
      <w:r w:rsidR="00D92605">
        <w:rPr>
          <w:rFonts w:eastAsia="標楷體" w:hint="eastAsia"/>
        </w:rPr>
        <w:t>63.</w:t>
      </w:r>
      <w:r w:rsidR="00CC4717">
        <w:rPr>
          <w:rFonts w:eastAsia="標楷體" w:hint="eastAsia"/>
        </w:rPr>
        <w:t>6</w:t>
      </w:r>
      <w:r w:rsidR="00375D60" w:rsidRPr="004638A3">
        <w:rPr>
          <w:rFonts w:eastAsia="標楷體" w:hAnsi="標楷體"/>
        </w:rPr>
        <w:t>分，而</w:t>
      </w:r>
      <w:r w:rsidR="00375D60" w:rsidRPr="004638A3">
        <w:rPr>
          <w:rFonts w:eastAsia="標楷體"/>
        </w:rPr>
        <w:t>25</w:t>
      </w:r>
      <w:r w:rsidR="00375D60" w:rsidRPr="004638A3">
        <w:rPr>
          <w:rFonts w:eastAsia="標楷體" w:hAnsi="標楷體"/>
        </w:rPr>
        <w:t>、</w:t>
      </w:r>
      <w:r w:rsidR="00375D60" w:rsidRPr="004638A3">
        <w:rPr>
          <w:rFonts w:eastAsia="標楷體"/>
        </w:rPr>
        <w:t>50</w:t>
      </w:r>
      <w:r w:rsidR="00375D60" w:rsidRPr="004638A3">
        <w:rPr>
          <w:rFonts w:eastAsia="標楷體" w:hAnsi="標楷體"/>
        </w:rPr>
        <w:t>、</w:t>
      </w:r>
      <w:r w:rsidR="00375D60" w:rsidRPr="004638A3">
        <w:rPr>
          <w:rFonts w:eastAsia="標楷體"/>
        </w:rPr>
        <w:t>75</w:t>
      </w:r>
      <w:r w:rsidR="00375D60" w:rsidRPr="004638A3">
        <w:rPr>
          <w:rFonts w:eastAsia="標楷體" w:hAnsi="標楷體"/>
        </w:rPr>
        <w:t>百分位數分別為</w:t>
      </w:r>
      <w:r w:rsidR="00CC4717">
        <w:rPr>
          <w:rFonts w:eastAsia="標楷體" w:hAnsi="標楷體" w:hint="eastAsia"/>
        </w:rPr>
        <w:t>78</w:t>
      </w:r>
      <w:r w:rsidR="009513A7" w:rsidRPr="004638A3">
        <w:rPr>
          <w:rFonts w:eastAsia="標楷體" w:hAnsi="標楷體"/>
        </w:rPr>
        <w:t>、</w:t>
      </w:r>
      <w:r w:rsidR="00D92605">
        <w:rPr>
          <w:rFonts w:eastAsia="標楷體" w:hAnsi="標楷體" w:hint="eastAsia"/>
        </w:rPr>
        <w:t>64</w:t>
      </w:r>
      <w:r w:rsidR="009513A7" w:rsidRPr="004638A3">
        <w:rPr>
          <w:rFonts w:eastAsia="標楷體" w:hAnsi="標楷體"/>
        </w:rPr>
        <w:t>、</w:t>
      </w:r>
      <w:r w:rsidR="00D92605">
        <w:rPr>
          <w:rFonts w:eastAsia="標楷體" w:hint="eastAsia"/>
        </w:rPr>
        <w:t>50</w:t>
      </w:r>
      <w:r w:rsidR="00375D60" w:rsidRPr="004638A3">
        <w:rPr>
          <w:rFonts w:eastAsia="標楷體" w:hAnsi="標楷體"/>
        </w:rPr>
        <w:t>分如表</w:t>
      </w:r>
      <w:r w:rsidR="00193EFE">
        <w:rPr>
          <w:rFonts w:eastAsia="標楷體" w:hint="eastAsia"/>
        </w:rPr>
        <w:t>一</w:t>
      </w:r>
      <w:r w:rsidR="00375D60" w:rsidRPr="004638A3">
        <w:rPr>
          <w:rFonts w:eastAsia="標楷體" w:hAnsi="標楷體"/>
        </w:rPr>
        <w:t>所示。</w:t>
      </w:r>
    </w:p>
    <w:p w:rsidR="00D431A6" w:rsidRPr="004638A3" w:rsidRDefault="00CC4717" w:rsidP="000878DF">
      <w:pPr>
        <w:tabs>
          <w:tab w:val="left" w:pos="426"/>
          <w:tab w:val="left" w:pos="480"/>
        </w:tabs>
        <w:snapToGrid w:val="0"/>
        <w:jc w:val="center"/>
        <w:rPr>
          <w:rFonts w:eastAsia="標楷體"/>
          <w:sz w:val="28"/>
          <w:szCs w:val="28"/>
        </w:rPr>
      </w:pPr>
      <w:r w:rsidRPr="00CC4717">
        <w:rPr>
          <w:rFonts w:eastAsia="標楷體"/>
          <w:sz w:val="28"/>
          <w:szCs w:val="28"/>
        </w:rPr>
        <w:drawing>
          <wp:inline distT="0" distB="0" distL="0" distR="0">
            <wp:extent cx="5486400" cy="2039620"/>
            <wp:effectExtent l="0" t="0" r="0" b="0"/>
            <wp:docPr id="1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51285" w:rsidRDefault="00651285" w:rsidP="00651285">
      <w:pPr>
        <w:tabs>
          <w:tab w:val="left" w:pos="360"/>
        </w:tabs>
        <w:snapToGrid w:val="0"/>
        <w:jc w:val="center"/>
        <w:rPr>
          <w:rFonts w:eastAsia="標楷體" w:hAnsi="標楷體"/>
        </w:rPr>
      </w:pPr>
      <w:r>
        <w:rPr>
          <w:rFonts w:eastAsia="標楷體" w:hint="eastAsia"/>
        </w:rPr>
        <w:t>圖一：</w:t>
      </w:r>
      <w:r w:rsidR="00BB181B">
        <w:rPr>
          <w:rFonts w:eastAsia="標楷體" w:hAnsi="標楷體" w:hint="eastAsia"/>
        </w:rPr>
        <w:t>期中考</w:t>
      </w:r>
      <w:r w:rsidR="00E24B73">
        <w:rPr>
          <w:rFonts w:eastAsia="標楷體" w:hAnsi="標楷體" w:hint="eastAsia"/>
        </w:rPr>
        <w:t>試</w:t>
      </w:r>
      <w:r w:rsidRPr="009C2B5B">
        <w:rPr>
          <w:rFonts w:eastAsia="標楷體" w:hAnsi="標楷體"/>
        </w:rPr>
        <w:t>成績</w:t>
      </w:r>
      <w:r>
        <w:rPr>
          <w:rFonts w:eastAsia="標楷體" w:hAnsi="標楷體" w:hint="eastAsia"/>
        </w:rPr>
        <w:t>直方圖</w:t>
      </w:r>
    </w:p>
    <w:p w:rsidR="00651285" w:rsidRPr="009C2B5B" w:rsidRDefault="00651285" w:rsidP="00651285">
      <w:pPr>
        <w:tabs>
          <w:tab w:val="left" w:pos="360"/>
        </w:tabs>
        <w:snapToGrid w:val="0"/>
        <w:jc w:val="center"/>
        <w:rPr>
          <w:rFonts w:eastAsia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3386"/>
      </w:tblGrid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平均分數</w:t>
            </w:r>
          </w:p>
        </w:tc>
        <w:tc>
          <w:tcPr>
            <w:tcW w:w="3386" w:type="dxa"/>
          </w:tcPr>
          <w:p w:rsidR="003D09B0" w:rsidRPr="009C2B5B" w:rsidRDefault="00CC4717" w:rsidP="00A764E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63.6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55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標準差</w:t>
            </w:r>
          </w:p>
        </w:tc>
        <w:tc>
          <w:tcPr>
            <w:tcW w:w="3386" w:type="dxa"/>
          </w:tcPr>
          <w:p w:rsidR="003D09B0" w:rsidRPr="009C2B5B" w:rsidRDefault="00CC4717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19.8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最小值</w:t>
            </w:r>
          </w:p>
        </w:tc>
        <w:tc>
          <w:tcPr>
            <w:tcW w:w="3386" w:type="dxa"/>
          </w:tcPr>
          <w:p w:rsidR="003D09B0" w:rsidRPr="009C2B5B" w:rsidRDefault="00D92605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最大值</w:t>
            </w:r>
          </w:p>
        </w:tc>
        <w:tc>
          <w:tcPr>
            <w:tcW w:w="3386" w:type="dxa"/>
          </w:tcPr>
          <w:p w:rsidR="003D09B0" w:rsidRPr="009C2B5B" w:rsidRDefault="00BB181B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100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中位數</w:t>
            </w:r>
          </w:p>
        </w:tc>
        <w:tc>
          <w:tcPr>
            <w:tcW w:w="3386" w:type="dxa"/>
          </w:tcPr>
          <w:p w:rsidR="009513A7" w:rsidRPr="009C2B5B" w:rsidRDefault="00D92605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64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25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CC4717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78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75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D92605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50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</w:tbl>
    <w:p w:rsidR="00651285" w:rsidRPr="009C2B5B" w:rsidRDefault="00651285" w:rsidP="00651285">
      <w:pPr>
        <w:jc w:val="center"/>
        <w:rPr>
          <w:rFonts w:eastAsia="標楷體"/>
        </w:rPr>
      </w:pPr>
      <w:r>
        <w:rPr>
          <w:rFonts w:eastAsia="標楷體" w:hAnsi="標楷體"/>
        </w:rPr>
        <w:t>表一</w:t>
      </w:r>
      <w:r>
        <w:rPr>
          <w:rFonts w:eastAsia="標楷體" w:hAnsi="標楷體" w:hint="eastAsia"/>
        </w:rPr>
        <w:t>：</w:t>
      </w:r>
      <w:r w:rsidR="00BB181B">
        <w:rPr>
          <w:rFonts w:eastAsia="標楷體" w:hAnsi="標楷體" w:hint="eastAsia"/>
        </w:rPr>
        <w:t>期中</w:t>
      </w:r>
      <w:r w:rsidR="00E24B73">
        <w:rPr>
          <w:rFonts w:eastAsia="標楷體" w:hAnsi="標楷體" w:hint="eastAsia"/>
        </w:rPr>
        <w:t>考試</w:t>
      </w:r>
      <w:r w:rsidRPr="009C2B5B">
        <w:rPr>
          <w:rFonts w:eastAsia="標楷體" w:hAnsi="標楷體"/>
        </w:rPr>
        <w:t>成績統計分析</w:t>
      </w:r>
    </w:p>
    <w:p w:rsidR="0011635D" w:rsidRPr="00651285" w:rsidRDefault="0011635D" w:rsidP="00651285">
      <w:pPr>
        <w:tabs>
          <w:tab w:val="left" w:pos="360"/>
        </w:tabs>
        <w:snapToGrid w:val="0"/>
        <w:jc w:val="center"/>
        <w:rPr>
          <w:rFonts w:eastAsia="標楷體"/>
          <w:sz w:val="28"/>
          <w:szCs w:val="28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學習成效分析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11635D" w:rsidRPr="002F4753" w:rsidRDefault="00CB75CE" w:rsidP="00CB75CE">
      <w:pPr>
        <w:tabs>
          <w:tab w:val="left" w:pos="360"/>
        </w:tabs>
        <w:snapToGrid w:val="0"/>
        <w:ind w:leftChars="295" w:left="708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 xml:space="preserve">　　</w:t>
      </w:r>
      <w:r w:rsidR="00BB181B" w:rsidRPr="004638A3">
        <w:rPr>
          <w:rFonts w:eastAsia="標楷體" w:hAnsi="標楷體"/>
        </w:rPr>
        <w:t>此</w:t>
      </w:r>
      <w:r w:rsidR="00BB181B" w:rsidRPr="0018544E">
        <w:rPr>
          <w:rFonts w:eastAsia="標楷體" w:hAnsi="標楷體" w:hint="eastAsia"/>
        </w:rPr>
        <w:t>次考試題目</w:t>
      </w:r>
      <w:r w:rsidR="00BB181B">
        <w:rPr>
          <w:rFonts w:eastAsia="標楷體" w:hAnsi="標楷體" w:hint="eastAsia"/>
        </w:rPr>
        <w:t>仍屬靈活</w:t>
      </w:r>
      <w:r w:rsidR="00BB181B" w:rsidRPr="0018544E">
        <w:rPr>
          <w:rFonts w:eastAsia="標楷體" w:hAnsi="標楷體" w:hint="eastAsia"/>
        </w:rPr>
        <w:t>，內容符合課程目標的</w:t>
      </w:r>
      <w:r w:rsidR="00BB181B" w:rsidRPr="0018544E">
        <w:rPr>
          <w:rFonts w:eastAsia="標楷體" w:hAnsi="標楷體" w:hint="eastAsia"/>
        </w:rPr>
        <w:t>a</w:t>
      </w:r>
      <w:r w:rsidR="00BB181B">
        <w:rPr>
          <w:rFonts w:eastAsia="標楷體" w:hAnsi="標楷體" w:hint="eastAsia"/>
        </w:rPr>
        <w:t>~e</w:t>
      </w:r>
      <w:r w:rsidR="00BB181B">
        <w:rPr>
          <w:rFonts w:eastAsia="標楷體" w:hAnsi="標楷體" w:hint="eastAsia"/>
        </w:rPr>
        <w:t>項，對考不好的學生，建立預警制度</w:t>
      </w:r>
      <w:r w:rsidR="00396A20" w:rsidRPr="002F4753">
        <w:rPr>
          <w:rFonts w:eastAsia="標楷體" w:hAnsi="標楷體"/>
        </w:rPr>
        <w:t>。</w:t>
      </w:r>
    </w:p>
    <w:p w:rsidR="002F4753" w:rsidRPr="004638A3" w:rsidRDefault="002F4753" w:rsidP="002F4753">
      <w:pPr>
        <w:tabs>
          <w:tab w:val="left" w:pos="360"/>
        </w:tabs>
        <w:snapToGrid w:val="0"/>
        <w:jc w:val="both"/>
        <w:rPr>
          <w:rFonts w:eastAsia="標楷體"/>
          <w:sz w:val="28"/>
          <w:szCs w:val="28"/>
        </w:rPr>
      </w:pPr>
    </w:p>
    <w:p w:rsidR="005F0B8E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</w:rPr>
      </w:pPr>
      <w:r w:rsidRPr="005326C7">
        <w:rPr>
          <w:rFonts w:eastAsia="標楷體" w:hAnsi="標楷體"/>
          <w:sz w:val="28"/>
          <w:szCs w:val="28"/>
        </w:rPr>
        <w:t>後續改善措施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D431A6" w:rsidRPr="00D431A6" w:rsidRDefault="00CB75CE" w:rsidP="00CB75CE">
      <w:pPr>
        <w:tabs>
          <w:tab w:val="left" w:pos="360"/>
        </w:tabs>
        <w:snapToGrid w:val="0"/>
        <w:ind w:leftChars="295" w:left="708"/>
        <w:jc w:val="both"/>
        <w:rPr>
          <w:rFonts w:eastAsia="標楷體"/>
        </w:rPr>
      </w:pPr>
      <w:r>
        <w:rPr>
          <w:rFonts w:eastAsia="標楷體" w:hint="eastAsia"/>
        </w:rPr>
        <w:t xml:space="preserve">　　</w:t>
      </w:r>
      <w:r w:rsidR="00BB181B">
        <w:rPr>
          <w:rFonts w:eastAsia="標楷體" w:hint="eastAsia"/>
        </w:rPr>
        <w:t>針</w:t>
      </w:r>
      <w:r w:rsidR="00BB181B" w:rsidRPr="00BC6ABA">
        <w:rPr>
          <w:rFonts w:eastAsia="標楷體" w:hint="eastAsia"/>
        </w:rPr>
        <w:t>對考試成績不佳之同學建立預警名單，交於導師，共同輔導</w:t>
      </w:r>
      <w:r w:rsidR="00D9331F">
        <w:rPr>
          <w:rFonts w:eastAsia="標楷體" w:hint="eastAsia"/>
        </w:rPr>
        <w:t>。</w:t>
      </w:r>
    </w:p>
    <w:sectPr w:rsidR="00D431A6" w:rsidRPr="00D431A6" w:rsidSect="00AA73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418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F66" w:rsidRDefault="00181F66">
      <w:r>
        <w:separator/>
      </w:r>
    </w:p>
  </w:endnote>
  <w:endnote w:type="continuationSeparator" w:id="1">
    <w:p w:rsidR="00181F66" w:rsidRDefault="00181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0A2D7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0A2D7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5DAB">
      <w:rPr>
        <w:rStyle w:val="a5"/>
        <w:noProof/>
      </w:rPr>
      <w:t>2</w: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F66" w:rsidRDefault="00181F66">
      <w:r>
        <w:separator/>
      </w:r>
    </w:p>
  </w:footnote>
  <w:footnote w:type="continuationSeparator" w:id="1">
    <w:p w:rsidR="00181F66" w:rsidRDefault="00181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122E5B">
    <w:pPr>
      <w:pStyle w:val="a6"/>
    </w:pPr>
  </w:p>
  <w:p w:rsidR="00122E5B" w:rsidRDefault="00122E5B">
    <w:pPr>
      <w:pStyle w:val="a6"/>
    </w:pPr>
  </w:p>
  <w:p w:rsidR="00122E5B" w:rsidRDefault="00122E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40B"/>
    <w:multiLevelType w:val="hybridMultilevel"/>
    <w:tmpl w:val="8E12C306"/>
    <w:lvl w:ilvl="0" w:tplc="04090015">
      <w:start w:val="1"/>
      <w:numFmt w:val="taiwaneseCountingThousand"/>
      <w:lvlText w:val="%1、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F50E70"/>
    <w:multiLevelType w:val="hybridMultilevel"/>
    <w:tmpl w:val="0966DF34"/>
    <w:lvl w:ilvl="0" w:tplc="08E222DE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2405EA"/>
    <w:multiLevelType w:val="hybridMultilevel"/>
    <w:tmpl w:val="0F8A716E"/>
    <w:lvl w:ilvl="0" w:tplc="675CA1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>
    <w:nsid w:val="17752A10"/>
    <w:multiLevelType w:val="hybridMultilevel"/>
    <w:tmpl w:val="E63C394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60C602B"/>
    <w:multiLevelType w:val="hybridMultilevel"/>
    <w:tmpl w:val="5DD415A2"/>
    <w:lvl w:ilvl="0" w:tplc="4CE8CCA0">
      <w:start w:val="1"/>
      <w:numFmt w:val="decimal"/>
      <w:suff w:val="space"/>
      <w:lvlText w:val="%1."/>
      <w:lvlJc w:val="left"/>
      <w:pPr>
        <w:ind w:left="300" w:hanging="300"/>
      </w:pPr>
      <w:rPr>
        <w:rFonts w:hint="default"/>
      </w:rPr>
    </w:lvl>
    <w:lvl w:ilvl="1" w:tplc="41C220D2">
      <w:start w:val="1"/>
      <w:numFmt w:val="lowerLetter"/>
      <w:suff w:val="space"/>
      <w:lvlText w:val="%2."/>
      <w:lvlJc w:val="left"/>
      <w:pPr>
        <w:ind w:left="765" w:hanging="2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438"/>
    <w:rsid w:val="000437D4"/>
    <w:rsid w:val="00052F90"/>
    <w:rsid w:val="000721A6"/>
    <w:rsid w:val="000878DF"/>
    <w:rsid w:val="000A2D74"/>
    <w:rsid w:val="000E0611"/>
    <w:rsid w:val="000E4F87"/>
    <w:rsid w:val="000F20DB"/>
    <w:rsid w:val="00107FF4"/>
    <w:rsid w:val="00114672"/>
    <w:rsid w:val="0011635D"/>
    <w:rsid w:val="00122E5B"/>
    <w:rsid w:val="0013070E"/>
    <w:rsid w:val="001720B7"/>
    <w:rsid w:val="00181F66"/>
    <w:rsid w:val="00182842"/>
    <w:rsid w:val="00193EFE"/>
    <w:rsid w:val="001D0E8E"/>
    <w:rsid w:val="001E7FAC"/>
    <w:rsid w:val="00213A04"/>
    <w:rsid w:val="002222D1"/>
    <w:rsid w:val="002278CC"/>
    <w:rsid w:val="00254FE5"/>
    <w:rsid w:val="00290048"/>
    <w:rsid w:val="002A0A95"/>
    <w:rsid w:val="002F4753"/>
    <w:rsid w:val="003002B6"/>
    <w:rsid w:val="00332438"/>
    <w:rsid w:val="003539F7"/>
    <w:rsid w:val="00365692"/>
    <w:rsid w:val="00375D60"/>
    <w:rsid w:val="0037671A"/>
    <w:rsid w:val="00383DA3"/>
    <w:rsid w:val="00391D73"/>
    <w:rsid w:val="00396A20"/>
    <w:rsid w:val="003C5BB1"/>
    <w:rsid w:val="003C6987"/>
    <w:rsid w:val="003D09B0"/>
    <w:rsid w:val="003F5421"/>
    <w:rsid w:val="00406F07"/>
    <w:rsid w:val="00420AE2"/>
    <w:rsid w:val="004265E1"/>
    <w:rsid w:val="004271BC"/>
    <w:rsid w:val="004350DD"/>
    <w:rsid w:val="004617B0"/>
    <w:rsid w:val="004638A3"/>
    <w:rsid w:val="004A447A"/>
    <w:rsid w:val="004B4D4D"/>
    <w:rsid w:val="004E22EC"/>
    <w:rsid w:val="004E3E96"/>
    <w:rsid w:val="0051687D"/>
    <w:rsid w:val="005326C7"/>
    <w:rsid w:val="00552E5A"/>
    <w:rsid w:val="005B1C98"/>
    <w:rsid w:val="005B3E26"/>
    <w:rsid w:val="005E13F5"/>
    <w:rsid w:val="005F0B8E"/>
    <w:rsid w:val="005F2D9F"/>
    <w:rsid w:val="00605791"/>
    <w:rsid w:val="00644239"/>
    <w:rsid w:val="0064523A"/>
    <w:rsid w:val="006505D0"/>
    <w:rsid w:val="00651285"/>
    <w:rsid w:val="006677BB"/>
    <w:rsid w:val="006B1431"/>
    <w:rsid w:val="006B6E2C"/>
    <w:rsid w:val="006D5084"/>
    <w:rsid w:val="006E6B49"/>
    <w:rsid w:val="00737A57"/>
    <w:rsid w:val="0075312E"/>
    <w:rsid w:val="00762466"/>
    <w:rsid w:val="00766868"/>
    <w:rsid w:val="007B5B91"/>
    <w:rsid w:val="007F374B"/>
    <w:rsid w:val="00814E5C"/>
    <w:rsid w:val="00816EA0"/>
    <w:rsid w:val="0082777B"/>
    <w:rsid w:val="00834FE6"/>
    <w:rsid w:val="00851640"/>
    <w:rsid w:val="0087516C"/>
    <w:rsid w:val="008E1FDC"/>
    <w:rsid w:val="00935451"/>
    <w:rsid w:val="009513A7"/>
    <w:rsid w:val="0095188E"/>
    <w:rsid w:val="00967670"/>
    <w:rsid w:val="0098079E"/>
    <w:rsid w:val="009C2B5B"/>
    <w:rsid w:val="009D5983"/>
    <w:rsid w:val="00A103BD"/>
    <w:rsid w:val="00A11AB6"/>
    <w:rsid w:val="00A22DC3"/>
    <w:rsid w:val="00A43495"/>
    <w:rsid w:val="00A764E7"/>
    <w:rsid w:val="00A84DDA"/>
    <w:rsid w:val="00A97141"/>
    <w:rsid w:val="00AA6DBE"/>
    <w:rsid w:val="00AA73B5"/>
    <w:rsid w:val="00AF698F"/>
    <w:rsid w:val="00B153F3"/>
    <w:rsid w:val="00B17003"/>
    <w:rsid w:val="00B20FCC"/>
    <w:rsid w:val="00B25E79"/>
    <w:rsid w:val="00B26DBD"/>
    <w:rsid w:val="00B27EFD"/>
    <w:rsid w:val="00B34D77"/>
    <w:rsid w:val="00B45BED"/>
    <w:rsid w:val="00BB181B"/>
    <w:rsid w:val="00BD4020"/>
    <w:rsid w:val="00BF1B1C"/>
    <w:rsid w:val="00C0592C"/>
    <w:rsid w:val="00C30BEA"/>
    <w:rsid w:val="00C32515"/>
    <w:rsid w:val="00C548AC"/>
    <w:rsid w:val="00C74EEF"/>
    <w:rsid w:val="00C8794E"/>
    <w:rsid w:val="00CB0CBD"/>
    <w:rsid w:val="00CB75CE"/>
    <w:rsid w:val="00CC4717"/>
    <w:rsid w:val="00CE4298"/>
    <w:rsid w:val="00CF3EC4"/>
    <w:rsid w:val="00D431A6"/>
    <w:rsid w:val="00D547C4"/>
    <w:rsid w:val="00D65045"/>
    <w:rsid w:val="00D7507F"/>
    <w:rsid w:val="00D80223"/>
    <w:rsid w:val="00D837FD"/>
    <w:rsid w:val="00D92605"/>
    <w:rsid w:val="00D9331F"/>
    <w:rsid w:val="00DC1E0E"/>
    <w:rsid w:val="00DD38CC"/>
    <w:rsid w:val="00DE03F0"/>
    <w:rsid w:val="00DE07BD"/>
    <w:rsid w:val="00DE3044"/>
    <w:rsid w:val="00DE511F"/>
    <w:rsid w:val="00E03921"/>
    <w:rsid w:val="00E24B73"/>
    <w:rsid w:val="00E2619E"/>
    <w:rsid w:val="00E33915"/>
    <w:rsid w:val="00E37F78"/>
    <w:rsid w:val="00E63D0A"/>
    <w:rsid w:val="00F01238"/>
    <w:rsid w:val="00F16079"/>
    <w:rsid w:val="00F2168C"/>
    <w:rsid w:val="00F25DAB"/>
    <w:rsid w:val="00F5202D"/>
    <w:rsid w:val="00F97229"/>
    <w:rsid w:val="00FB4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3B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AA73B5"/>
    <w:pPr>
      <w:keepNext/>
      <w:jc w:val="center"/>
      <w:outlineLvl w:val="0"/>
    </w:pPr>
    <w:rPr>
      <w:rFonts w:ascii="Arial" w:eastAsia="標楷體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A73B5"/>
    <w:pPr>
      <w:jc w:val="right"/>
    </w:pPr>
  </w:style>
  <w:style w:type="paragraph" w:styleId="a4">
    <w:name w:val="footer"/>
    <w:basedOn w:val="a"/>
    <w:rsid w:val="00AA73B5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character" w:styleId="a5">
    <w:name w:val="page number"/>
    <w:basedOn w:val="a0"/>
    <w:rsid w:val="00AA73B5"/>
  </w:style>
  <w:style w:type="paragraph" w:styleId="a6">
    <w:name w:val="header"/>
    <w:basedOn w:val="a"/>
    <w:rsid w:val="00AA73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rsid w:val="005326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5326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326C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0740;&#31350;&#25152;-&#34081;\&#24494;&#31309;&#20998;&#20108;\&#32771;&#35430;\&#26399;&#20013;&#32771;\&#25104;&#25928;&#20998;&#2651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TW"/>
  <c:style val="17"/>
  <c:chart>
    <c:title>
      <c:tx>
        <c:rich>
          <a:bodyPr/>
          <a:lstStyle/>
          <a:p>
            <a:pPr>
              <a:defRPr sz="1200" b="0">
                <a:latin typeface="Times New Roman" pitchFamily="18" charset="0"/>
                <a:ea typeface="標楷體" pitchFamily="65" charset="-120"/>
                <a:cs typeface="Times New Roman" pitchFamily="18" charset="0"/>
              </a:defRPr>
            </a:pP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分數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(</a:t>
            </a: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)</a:t>
            </a:r>
            <a:endParaRPr lang="zh-TW" sz="1200" b="0">
              <a:latin typeface="Times New Roman" pitchFamily="18" charset="0"/>
              <a:ea typeface="標楷體" pitchFamily="65" charset="-12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47899829992841964"/>
          <c:y val="0.83610983242480019"/>
        </c:manualLayout>
      </c:layout>
    </c:title>
    <c:plotArea>
      <c:layout>
        <c:manualLayout>
          <c:layoutTarget val="inner"/>
          <c:xMode val="edge"/>
          <c:yMode val="edge"/>
          <c:x val="0.12121034016047152"/>
          <c:y val="0.10429425488480658"/>
          <c:w val="0.76661791207722962"/>
          <c:h val="0.58273087017968905"/>
        </c:manualLayout>
      </c:layout>
      <c:barChart>
        <c:barDir val="col"/>
        <c:grouping val="clustered"/>
        <c:ser>
          <c:idx val="0"/>
          <c:order val="0"/>
          <c:tx>
            <c:v>人數</c:v>
          </c:tx>
          <c:dLbls>
            <c:showVal val="1"/>
          </c:dLbls>
          <c:cat>
            <c:strRef>
              <c:f>直方圖!$G$3:$G$12</c:f>
              <c:strCache>
                <c:ptCount val="10"/>
                <c:pt idx="0">
                  <c:v>90~100</c:v>
                </c:pt>
                <c:pt idx="1">
                  <c:v>80~89</c:v>
                </c:pt>
                <c:pt idx="2">
                  <c:v>70~79</c:v>
                </c:pt>
                <c:pt idx="3">
                  <c:v>60~69</c:v>
                </c:pt>
                <c:pt idx="4">
                  <c:v>50~59</c:v>
                </c:pt>
                <c:pt idx="5">
                  <c:v>40~49</c:v>
                </c:pt>
                <c:pt idx="6">
                  <c:v>30~39</c:v>
                </c:pt>
                <c:pt idx="7">
                  <c:v>20~29</c:v>
                </c:pt>
                <c:pt idx="8">
                  <c:v>10~19</c:v>
                </c:pt>
                <c:pt idx="9">
                  <c:v>0~9</c:v>
                </c:pt>
              </c:strCache>
            </c:strRef>
          </c:cat>
          <c:val>
            <c:numRef>
              <c:f>直方圖!$H$3:$H$12</c:f>
              <c:numCache>
                <c:formatCode>General</c:formatCode>
                <c:ptCount val="10"/>
                <c:pt idx="0">
                  <c:v>6</c:v>
                </c:pt>
                <c:pt idx="1">
                  <c:v>7</c:v>
                </c:pt>
                <c:pt idx="2">
                  <c:v>12</c:v>
                </c:pt>
                <c:pt idx="3">
                  <c:v>17</c:v>
                </c:pt>
                <c:pt idx="4">
                  <c:v>6</c:v>
                </c:pt>
                <c:pt idx="5">
                  <c:v>11</c:v>
                </c:pt>
                <c:pt idx="6">
                  <c:v>2</c:v>
                </c:pt>
                <c:pt idx="7">
                  <c:v>1</c:v>
                </c:pt>
                <c:pt idx="8">
                  <c:v>2</c:v>
                </c:pt>
                <c:pt idx="9">
                  <c:v>0</c:v>
                </c:pt>
              </c:numCache>
            </c:numRef>
          </c:val>
        </c:ser>
        <c:axId val="110083456"/>
        <c:axId val="148587648"/>
      </c:barChart>
      <c:catAx>
        <c:axId val="110083456"/>
        <c:scaling>
          <c:orientation val="maxMin"/>
        </c:scaling>
        <c:axPos val="b"/>
        <c:numFmt formatCode="General" sourceLinked="1"/>
        <c:tickLblPos val="nextTo"/>
        <c:crossAx val="148587648"/>
        <c:crossesAt val="0"/>
        <c:auto val="1"/>
        <c:lblAlgn val="ctr"/>
        <c:lblOffset val="100"/>
      </c:catAx>
      <c:valAx>
        <c:axId val="148587648"/>
        <c:scaling>
          <c:orientation val="minMax"/>
        </c:scaling>
        <c:axPos val="l"/>
        <c:title>
          <c:tx>
            <c:rich>
              <a:bodyPr rot="0" vert="eaVert"/>
              <a:lstStyle/>
              <a:p>
                <a:pPr>
                  <a:defRPr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defRPr>
                </a:pP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人數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(</a:t>
                </a: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)</a:t>
                </a:r>
              </a:p>
            </c:rich>
          </c:tx>
          <c:layout>
            <c:manualLayout>
              <c:xMode val="edge"/>
              <c:yMode val="edge"/>
              <c:x val="2.2127405014544192E-2"/>
              <c:y val="0.23090797558351184"/>
            </c:manualLayout>
          </c:layout>
        </c:title>
        <c:numFmt formatCode="General" sourceLinked="1"/>
        <c:tickLblPos val="nextTo"/>
        <c:crossAx val="110083456"/>
        <c:crosses val="max"/>
        <c:crossBetween val="between"/>
      </c:valAx>
    </c:plotArea>
    <c:legend>
      <c:legendPos val="r"/>
      <c:layout>
        <c:manualLayout>
          <c:xMode val="edge"/>
          <c:yMode val="edge"/>
          <c:x val="0.88296960869167562"/>
          <c:y val="0.42918110236220636"/>
          <c:w val="0.10546776157001826"/>
          <c:h val="0.15335190793458467"/>
        </c:manualLayout>
      </c:layout>
      <c:txPr>
        <a:bodyPr/>
        <a:lstStyle/>
        <a:p>
          <a:pPr>
            <a:defRPr sz="1200" baseline="0">
              <a:latin typeface="標楷體" pitchFamily="65" charset="-120"/>
              <a:ea typeface="標楷體" pitchFamily="65" charset="-120"/>
            </a:defRPr>
          </a:pPr>
          <a:endParaRPr lang="zh-TW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348</Characters>
  <Application>Microsoft Office Word</Application>
  <DocSecurity>0</DocSecurity>
  <Lines>2</Lines>
  <Paragraphs>1</Paragraphs>
  <ScaleCrop>false</ScaleCrop>
  <Company>CYUT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課程大綱</dc:title>
  <dc:subject/>
  <dc:creator>iem4260</dc:creator>
  <cp:keywords/>
  <dc:description/>
  <cp:lastModifiedBy>SuperXP</cp:lastModifiedBy>
  <cp:revision>4</cp:revision>
  <cp:lastPrinted>2010-08-30T06:40:00Z</cp:lastPrinted>
  <dcterms:created xsi:type="dcterms:W3CDTF">2011-04-14T08:39:00Z</dcterms:created>
  <dcterms:modified xsi:type="dcterms:W3CDTF">2011-04-18T03:46:00Z</dcterms:modified>
</cp:coreProperties>
</file>